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6E34" w:rsidRDefault="00F87192">
      <w:pPr>
        <w:spacing w:after="196" w:line="240" w:lineRule="auto"/>
        <w:jc w:val="right"/>
      </w:pP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C36E34" w:rsidRDefault="00F87192">
      <w:pPr>
        <w:spacing w:after="2" w:line="240" w:lineRule="auto"/>
        <w:jc w:val="center"/>
      </w:pPr>
      <w:r>
        <w:rPr>
          <w:rFonts w:ascii="Times New Roman" w:eastAsia="Times New Roman" w:hAnsi="Times New Roman" w:cs="Times New Roman"/>
          <w:i/>
          <w:color w:val="1F497D"/>
          <w:sz w:val="20"/>
        </w:rPr>
        <w:t xml:space="preserve"> </w:t>
      </w:r>
    </w:p>
    <w:p w:rsidR="00C36E34" w:rsidRDefault="00F87192">
      <w:pPr>
        <w:spacing w:after="9" w:line="240" w:lineRule="auto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SYLABUS </w:t>
      </w:r>
    </w:p>
    <w:p w:rsidR="00C36E34" w:rsidRDefault="00F87192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19"/>
        </w:rPr>
        <w:t xml:space="preserve">DOTYCZY CYKLU KSZTAŁCENIA </w:t>
      </w:r>
      <w:r w:rsidR="00F4740F" w:rsidRPr="004A6D3F">
        <w:rPr>
          <w:rFonts w:ascii="Times New Roman" w:eastAsia="Times New Roman" w:hAnsi="Times New Roman" w:cs="Times New Roman"/>
          <w:b/>
          <w:i/>
          <w:sz w:val="24"/>
        </w:rPr>
        <w:t>20</w:t>
      </w:r>
      <w:r w:rsidR="00CB6DF2">
        <w:rPr>
          <w:rFonts w:ascii="Times New Roman" w:eastAsia="Times New Roman" w:hAnsi="Times New Roman" w:cs="Times New Roman"/>
          <w:b/>
          <w:i/>
          <w:sz w:val="24"/>
        </w:rPr>
        <w:t>20</w:t>
      </w:r>
      <w:r w:rsidR="00F4740F" w:rsidRPr="004A6D3F">
        <w:rPr>
          <w:rFonts w:ascii="Times New Roman" w:eastAsia="Times New Roman" w:hAnsi="Times New Roman" w:cs="Times New Roman"/>
          <w:b/>
          <w:i/>
          <w:sz w:val="24"/>
        </w:rPr>
        <w:t>-202</w:t>
      </w:r>
      <w:r w:rsidR="00CB6DF2">
        <w:rPr>
          <w:rFonts w:ascii="Times New Roman" w:eastAsia="Times New Roman" w:hAnsi="Times New Roman" w:cs="Times New Roman"/>
          <w:b/>
          <w:sz w:val="24"/>
        </w:rPr>
        <w:t>2</w:t>
      </w:r>
    </w:p>
    <w:p w:rsidR="00C36E34" w:rsidRDefault="00F87192">
      <w:pPr>
        <w:spacing w:line="240" w:lineRule="auto"/>
      </w:pPr>
      <w:r>
        <w:rPr>
          <w:rFonts w:ascii="Times New Roman" w:eastAsia="Times New Roman" w:hAnsi="Times New Roman" w:cs="Times New Roman"/>
          <w:i/>
          <w:sz w:val="24"/>
        </w:rPr>
        <w:t xml:space="preserve">                                                                            </w:t>
      </w:r>
      <w:r w:rsidR="00BD67E2">
        <w:rPr>
          <w:rFonts w:ascii="Times New Roman" w:eastAsia="Times New Roman" w:hAnsi="Times New Roman" w:cs="Times New Roman"/>
          <w:i/>
          <w:sz w:val="24"/>
        </w:rPr>
        <w:t xml:space="preserve">                     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>(skrajne daty</w:t>
      </w:r>
      <w:r>
        <w:rPr>
          <w:rFonts w:ascii="Times New Roman" w:eastAsia="Times New Roman" w:hAnsi="Times New Roman" w:cs="Times New Roman"/>
          <w:sz w:val="20"/>
        </w:rPr>
        <w:t xml:space="preserve">) </w:t>
      </w:r>
    </w:p>
    <w:p w:rsidR="00C36E34" w:rsidRDefault="00F87192">
      <w:pPr>
        <w:spacing w:after="7" w:line="240" w:lineRule="auto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C36E34" w:rsidRDefault="00F87192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Rok akademicki  </w:t>
      </w:r>
      <w:r w:rsidR="00F4740F">
        <w:rPr>
          <w:rFonts w:ascii="Times New Roman" w:eastAsia="Times New Roman" w:hAnsi="Times New Roman" w:cs="Times New Roman"/>
          <w:b/>
          <w:sz w:val="20"/>
        </w:rPr>
        <w:t>2020</w:t>
      </w:r>
      <w:r w:rsidR="00CB6DF2">
        <w:rPr>
          <w:rFonts w:ascii="Times New Roman" w:eastAsia="Times New Roman" w:hAnsi="Times New Roman" w:cs="Times New Roman"/>
          <w:b/>
          <w:sz w:val="20"/>
        </w:rPr>
        <w:t>/2021</w:t>
      </w:r>
    </w:p>
    <w:p w:rsidR="00C36E34" w:rsidRDefault="00F87192">
      <w:pPr>
        <w:spacing w:after="44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>
      <w:pPr>
        <w:spacing w:after="8" w:line="240" w:lineRule="auto"/>
        <w:ind w:left="-5" w:right="-15" w:hanging="10"/>
      </w:pPr>
      <w:r>
        <w:rPr>
          <w:rFonts w:ascii="Times New Roman" w:eastAsia="Times New Roman" w:hAnsi="Times New Roman" w:cs="Times New Roman"/>
          <w:b/>
          <w:sz w:val="24"/>
        </w:rPr>
        <w:t>1.</w:t>
      </w:r>
      <w:r>
        <w:rPr>
          <w:rFonts w:ascii="Times New Roman" w:eastAsia="Times New Roman" w:hAnsi="Times New Roman" w:cs="Times New Roman"/>
          <w:b/>
          <w:sz w:val="19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P</w:t>
      </w:r>
      <w:r>
        <w:rPr>
          <w:rFonts w:ascii="Times New Roman" w:eastAsia="Times New Roman" w:hAnsi="Times New Roman" w:cs="Times New Roman"/>
          <w:b/>
          <w:sz w:val="19"/>
        </w:rPr>
        <w:t>ODSTAWOWE INFORMACJE O PRZEDMIOCIE</w:t>
      </w:r>
      <w:r>
        <w:rPr>
          <w:rFonts w:ascii="Times New Roman" w:eastAsia="Times New Roman" w:hAnsi="Times New Roman" w:cs="Times New Roman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C36E34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BD67E2" w:rsidRDefault="00F87192">
            <w:pPr>
              <w:ind w:left="3"/>
              <w:rPr>
                <w:b/>
              </w:rPr>
            </w:pPr>
            <w:r w:rsidRPr="00BD67E2">
              <w:rPr>
                <w:rFonts w:ascii="Times New Roman" w:eastAsia="Times New Roman" w:hAnsi="Times New Roman" w:cs="Times New Roman"/>
                <w:b/>
                <w:sz w:val="24"/>
              </w:rPr>
              <w:t xml:space="preserve">Teoria polityki </w:t>
            </w:r>
          </w:p>
        </w:tc>
      </w:tr>
      <w:tr w:rsidR="00C36E34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>MK_1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C36E34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Kolegium Nauk Społecznych </w:t>
            </w:r>
          </w:p>
        </w:tc>
      </w:tr>
      <w:tr w:rsidR="00C36E34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33356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>Kolegium Nauk Społecznych</w:t>
            </w:r>
          </w:p>
        </w:tc>
      </w:tr>
      <w:tr w:rsidR="00C36E34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Politologia </w:t>
            </w:r>
          </w:p>
        </w:tc>
      </w:tr>
      <w:tr w:rsidR="00C36E34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Poziom studiów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BD67E2" w:rsidRDefault="00F87192">
            <w:pPr>
              <w:ind w:left="3"/>
              <w:rPr>
                <w:b/>
              </w:rPr>
            </w:pPr>
            <w:r w:rsidRPr="00BD67E2">
              <w:rPr>
                <w:rFonts w:ascii="Times New Roman" w:eastAsia="Times New Roman" w:hAnsi="Times New Roman" w:cs="Times New Roman"/>
                <w:b/>
                <w:sz w:val="24"/>
              </w:rPr>
              <w:t xml:space="preserve">Studia II stopnia </w:t>
            </w:r>
          </w:p>
        </w:tc>
      </w:tr>
      <w:tr w:rsidR="00C36E34">
        <w:trPr>
          <w:trHeight w:val="2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Ogólnoakademicki </w:t>
            </w:r>
          </w:p>
        </w:tc>
      </w:tr>
      <w:tr w:rsidR="00C36E34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Studia stacjonarne </w:t>
            </w:r>
          </w:p>
        </w:tc>
      </w:tr>
      <w:tr w:rsidR="00C36E34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BD67E2" w:rsidRDefault="00F87192">
            <w:pPr>
              <w:ind w:left="3"/>
              <w:rPr>
                <w:b/>
              </w:rPr>
            </w:pPr>
            <w:r w:rsidRPr="00BD67E2">
              <w:rPr>
                <w:rFonts w:ascii="Times New Roman" w:eastAsia="Times New Roman" w:hAnsi="Times New Roman" w:cs="Times New Roman"/>
                <w:b/>
                <w:sz w:val="24"/>
              </w:rPr>
              <w:t xml:space="preserve">Rok I, semestr I </w:t>
            </w:r>
          </w:p>
        </w:tc>
      </w:tr>
      <w:tr w:rsidR="00C36E34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Przedmiot podstawowy </w:t>
            </w:r>
          </w:p>
        </w:tc>
      </w:tr>
      <w:tr w:rsidR="00C36E34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Polski </w:t>
            </w:r>
          </w:p>
        </w:tc>
      </w:tr>
      <w:tr w:rsidR="00C36E34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Dr hab. Tomasz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Koziełło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prof. UR </w:t>
            </w:r>
          </w:p>
        </w:tc>
      </w:tr>
      <w:tr w:rsidR="00C36E34">
        <w:trPr>
          <w:trHeight w:val="28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Default="00C36E34"/>
        </w:tc>
      </w:tr>
      <w:tr w:rsidR="00C36E34">
        <w:trPr>
          <w:trHeight w:val="557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Dr hab. Tomasz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Koziełło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prof. UR </w:t>
            </w:r>
          </w:p>
        </w:tc>
      </w:tr>
    </w:tbl>
    <w:p w:rsidR="00C36E34" w:rsidRDefault="00F87192">
      <w:pPr>
        <w:spacing w:after="284" w:line="243" w:lineRule="auto"/>
        <w:ind w:left="-5" w:right="-15" w:hanging="10"/>
      </w:pPr>
      <w:r>
        <w:rPr>
          <w:rFonts w:ascii="Times New Roman" w:eastAsia="Times New Roman" w:hAnsi="Times New Roman" w:cs="Times New Roman"/>
          <w:sz w:val="24"/>
        </w:rPr>
        <w:t xml:space="preserve">* </w:t>
      </w:r>
      <w:r>
        <w:rPr>
          <w:rFonts w:ascii="Times New Roman" w:eastAsia="Times New Roman" w:hAnsi="Times New Roman" w:cs="Times New Roman"/>
          <w:i/>
          <w:sz w:val="24"/>
        </w:rPr>
        <w:t>- opcjonalnie,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zgodnie z ustaleniami w Jednostce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36E34" w:rsidRDefault="00F87192">
      <w:pPr>
        <w:spacing w:after="47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36E34" w:rsidRDefault="00F87192">
      <w:pPr>
        <w:spacing w:line="237" w:lineRule="auto"/>
        <w:ind w:left="294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1.1.Formy zajęć dydaktycznych, wymiar godzin i punktów ECTS  </w:t>
      </w:r>
    </w:p>
    <w:p w:rsidR="00C36E34" w:rsidRDefault="00F87192">
      <w:pPr>
        <w:spacing w:after="6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760" w:type="dxa"/>
        <w:tblInd w:w="-108" w:type="dxa"/>
        <w:tblCellMar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64"/>
        <w:gridCol w:w="811"/>
        <w:gridCol w:w="826"/>
        <w:gridCol w:w="780"/>
        <w:gridCol w:w="958"/>
        <w:gridCol w:w="1208"/>
        <w:gridCol w:w="1543"/>
      </w:tblGrid>
      <w:tr w:rsidR="00C36E34" w:rsidTr="00BD67E2">
        <w:trPr>
          <w:trHeight w:val="80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spacing w:after="118" w:line="240" w:lineRule="auto"/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Semestr</w:t>
            </w:r>
          </w:p>
          <w:p w:rsidR="00C36E34" w:rsidRDefault="00F87192" w:rsidP="00BD67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ind w:left="5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Wykł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Ćw.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Konw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ind w:left="7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Lab.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ind w:left="6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Prakt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Liczba pkt ECTS</w:t>
            </w:r>
          </w:p>
        </w:tc>
      </w:tr>
      <w:tr w:rsidR="00C36E34" w:rsidTr="00BD67E2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C36E34" w:rsidP="00BD67E2">
            <w:pPr>
              <w:jc w:val="center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C36E34" w:rsidP="00BD67E2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C36E34" w:rsidP="00BD67E2">
            <w:pPr>
              <w:jc w:val="center"/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C36E34" w:rsidP="00BD67E2">
            <w:pPr>
              <w:jc w:val="center"/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C36E34" w:rsidP="00BD67E2">
            <w:pPr>
              <w:jc w:val="center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C36E34" w:rsidP="00BD67E2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 w:rsidP="00BD67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</w:tbl>
    <w:p w:rsidR="00C36E34" w:rsidRDefault="00F87192">
      <w:pPr>
        <w:spacing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>
      <w:pPr>
        <w:spacing w:after="46"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>
      <w:pPr>
        <w:spacing w:after="125" w:line="237" w:lineRule="auto"/>
        <w:ind w:left="294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1.2. Sposób realizacji zajęć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01F9A" w:rsidRDefault="00601F9A" w:rsidP="00601F9A">
      <w:pPr>
        <w:spacing w:after="52" w:line="245" w:lineRule="auto"/>
      </w:pPr>
      <w:r>
        <w:rPr>
          <w:rFonts w:ascii="Corbel" w:eastAsia="Corbel" w:hAnsi="Corbel" w:cs="Corbel"/>
          <w:sz w:val="19"/>
        </w:rPr>
        <w:t>X</w:t>
      </w:r>
      <w:r>
        <w:rPr>
          <w:rFonts w:ascii="Corbel" w:eastAsia="Corbel" w:hAnsi="Corbel" w:cs="Corbel"/>
          <w:sz w:val="24"/>
          <w:u w:val="single" w:color="000000"/>
        </w:rPr>
        <w:t xml:space="preserve"> zajęcia w formie tradycyjnej</w:t>
      </w:r>
      <w:r>
        <w:rPr>
          <w:rFonts w:ascii="Corbel" w:eastAsia="Corbel" w:hAnsi="Corbel" w:cs="Corbel"/>
          <w:sz w:val="24"/>
        </w:rPr>
        <w:t xml:space="preserve">  </w:t>
      </w:r>
    </w:p>
    <w:p w:rsidR="00601F9A" w:rsidRPr="00A3721F" w:rsidRDefault="00601F9A" w:rsidP="00601F9A">
      <w:pPr>
        <w:spacing w:after="38" w:line="240" w:lineRule="auto"/>
        <w:rPr>
          <w:u w:val="single"/>
        </w:rPr>
      </w:pPr>
      <w:r w:rsidRPr="00A3721F">
        <w:rPr>
          <w:rFonts w:ascii="Segoe UI Symbol" w:eastAsia="Segoe UI Symbol" w:hAnsi="Segoe UI Symbol" w:cs="Segoe UI Symbol"/>
          <w:sz w:val="24"/>
          <w:u w:val="single"/>
        </w:rPr>
        <w:t>x</w:t>
      </w:r>
      <w:r w:rsidRPr="00A3721F">
        <w:rPr>
          <w:rFonts w:ascii="Corbel" w:eastAsia="Corbel" w:hAnsi="Corbel" w:cs="Corbel"/>
          <w:sz w:val="24"/>
          <w:u w:val="single"/>
        </w:rPr>
        <w:t xml:space="preserve"> zajęcia realizowane z wykorzystaniem metod i technik kształcenia na odległość </w:t>
      </w:r>
    </w:p>
    <w:p w:rsidR="00601F9A" w:rsidRDefault="00601F9A">
      <w:pPr>
        <w:spacing w:after="2" w:line="237" w:lineRule="auto"/>
        <w:ind w:firstLine="284"/>
        <w:rPr>
          <w:rFonts w:ascii="Times New Roman" w:eastAsia="Times New Roman" w:hAnsi="Times New Roman" w:cs="Times New Roman"/>
          <w:b/>
          <w:sz w:val="24"/>
        </w:rPr>
      </w:pPr>
    </w:p>
    <w:p w:rsidR="00C36E34" w:rsidRDefault="00F87192">
      <w:pPr>
        <w:spacing w:after="2" w:line="237" w:lineRule="auto"/>
        <w:ind w:firstLine="284"/>
      </w:pPr>
      <w:r>
        <w:rPr>
          <w:rFonts w:ascii="Times New Roman" w:eastAsia="Times New Roman" w:hAnsi="Times New Roman" w:cs="Times New Roman"/>
          <w:b/>
          <w:sz w:val="24"/>
        </w:rPr>
        <w:t xml:space="preserve">1.3  Forma zaliczenia przedmiotu (z toku) </w:t>
      </w:r>
      <w:r>
        <w:rPr>
          <w:rFonts w:ascii="Times New Roman" w:eastAsia="Times New Roman" w:hAnsi="Times New Roman" w:cs="Times New Roman"/>
          <w:sz w:val="24"/>
        </w:rPr>
        <w:t>(egzamin, zaliczenie z oceną, zaliczenie bez oceny)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Egzamin </w:t>
      </w:r>
    </w:p>
    <w:p w:rsidR="00C36E34" w:rsidRDefault="00F87192">
      <w:pPr>
        <w:spacing w:after="7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>
      <w:pPr>
        <w:spacing w:after="7" w:line="240" w:lineRule="auto"/>
      </w:pPr>
      <w:r>
        <w:rPr>
          <w:rFonts w:ascii="Times New Roman" w:eastAsia="Times New Roman" w:hAnsi="Times New Roman" w:cs="Times New Roman"/>
          <w:b/>
          <w:sz w:val="24"/>
        </w:rPr>
        <w:t>2.W</w:t>
      </w:r>
      <w:r>
        <w:rPr>
          <w:rFonts w:ascii="Times New Roman" w:eastAsia="Times New Roman" w:hAnsi="Times New Roman" w:cs="Times New Roman"/>
          <w:b/>
          <w:sz w:val="24"/>
          <w:vertAlign w:val="subscript"/>
        </w:rPr>
        <w:t xml:space="preserve">YMAGANIA WSTĘPNE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36E34" w:rsidRDefault="00F87192">
      <w:pPr>
        <w:spacing w:after="86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36E34" w:rsidRDefault="00F8719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" w:line="237" w:lineRule="auto"/>
        <w:ind w:left="103" w:right="-15" w:hanging="1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Student wymienia, charakteryzuje i rozróżnia podstawowe kategorie związane z polityką i państwem, takie jak: polityka, państwo, władza państwowa, legitymizacja władzy, system polityczny, decyzja i implementacja polityczna, działanie i zachowanie polityczne. </w:t>
      </w:r>
    </w:p>
    <w:p w:rsidR="00C36E34" w:rsidRDefault="00F87192">
      <w:pPr>
        <w:spacing w:after="53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36E34" w:rsidRDefault="00F87192">
      <w:pPr>
        <w:numPr>
          <w:ilvl w:val="0"/>
          <w:numId w:val="1"/>
        </w:numPr>
        <w:spacing w:after="8" w:line="240" w:lineRule="auto"/>
        <w:ind w:right="-15" w:hanging="228"/>
      </w:pPr>
      <w:r>
        <w:rPr>
          <w:rFonts w:ascii="Times New Roman" w:eastAsia="Times New Roman" w:hAnsi="Times New Roman" w:cs="Times New Roman"/>
          <w:b/>
          <w:sz w:val="19"/>
        </w:rPr>
        <w:t>CELE</w:t>
      </w:r>
      <w:r>
        <w:rPr>
          <w:rFonts w:ascii="Times New Roman" w:eastAsia="Times New Roman" w:hAnsi="Times New Roman" w:cs="Times New Roman"/>
          <w:b/>
          <w:sz w:val="24"/>
        </w:rPr>
        <w:t>,</w:t>
      </w:r>
      <w:r>
        <w:rPr>
          <w:rFonts w:ascii="Times New Roman" w:eastAsia="Times New Roman" w:hAnsi="Times New Roman" w:cs="Times New Roman"/>
          <w:b/>
          <w:sz w:val="19"/>
        </w:rPr>
        <w:t xml:space="preserve"> EFEKTY </w:t>
      </w:r>
      <w:r w:rsidR="00BD67E2">
        <w:rPr>
          <w:rFonts w:ascii="Times New Roman" w:eastAsia="Times New Roman" w:hAnsi="Times New Roman" w:cs="Times New Roman"/>
          <w:b/>
          <w:sz w:val="19"/>
        </w:rPr>
        <w:t xml:space="preserve">UCZENIA SIĘ </w:t>
      </w:r>
      <w:r w:rsidR="00BD67E2">
        <w:rPr>
          <w:rFonts w:ascii="Times New Roman" w:eastAsia="Times New Roman" w:hAnsi="Times New Roman" w:cs="Times New Roman"/>
          <w:b/>
          <w:sz w:val="24"/>
        </w:rPr>
        <w:t>,</w:t>
      </w:r>
      <w:r w:rsidR="00BD67E2">
        <w:rPr>
          <w:rFonts w:ascii="Times New Roman" w:eastAsia="Times New Roman" w:hAnsi="Times New Roman" w:cs="Times New Roman"/>
          <w:b/>
          <w:sz w:val="19"/>
        </w:rPr>
        <w:t xml:space="preserve"> </w:t>
      </w:r>
      <w:r>
        <w:rPr>
          <w:rFonts w:ascii="Times New Roman" w:eastAsia="Times New Roman" w:hAnsi="Times New Roman" w:cs="Times New Roman"/>
          <w:b/>
          <w:sz w:val="19"/>
        </w:rPr>
        <w:t xml:space="preserve">TREŚCI </w:t>
      </w:r>
      <w:r>
        <w:rPr>
          <w:rFonts w:ascii="Times New Roman" w:eastAsia="Times New Roman" w:hAnsi="Times New Roman" w:cs="Times New Roman"/>
          <w:b/>
          <w:sz w:val="24"/>
        </w:rPr>
        <w:t>P</w:t>
      </w:r>
      <w:r>
        <w:rPr>
          <w:rFonts w:ascii="Times New Roman" w:eastAsia="Times New Roman" w:hAnsi="Times New Roman" w:cs="Times New Roman"/>
          <w:b/>
          <w:sz w:val="19"/>
        </w:rPr>
        <w:t xml:space="preserve">ROGRAMOWE I STOSOWANE METODY </w:t>
      </w:r>
      <w:r>
        <w:rPr>
          <w:rFonts w:ascii="Times New Roman" w:eastAsia="Times New Roman" w:hAnsi="Times New Roman" w:cs="Times New Roman"/>
          <w:b/>
          <w:sz w:val="24"/>
        </w:rPr>
        <w:t>D</w:t>
      </w:r>
      <w:r>
        <w:rPr>
          <w:rFonts w:ascii="Times New Roman" w:eastAsia="Times New Roman" w:hAnsi="Times New Roman" w:cs="Times New Roman"/>
          <w:b/>
          <w:sz w:val="19"/>
        </w:rPr>
        <w:t>YDAKTYCZNE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36E34" w:rsidRDefault="00F87192">
      <w:pPr>
        <w:spacing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36E34" w:rsidRDefault="00F87192">
      <w:pPr>
        <w:spacing w:line="237" w:lineRule="auto"/>
        <w:ind w:left="370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3.1 Cele przedmiotu  </w:t>
      </w:r>
    </w:p>
    <w:p w:rsidR="00C36E34" w:rsidRDefault="00F87192">
      <w:pPr>
        <w:spacing w:after="11"/>
        <w:ind w:left="360"/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C36E34">
        <w:trPr>
          <w:trHeight w:val="202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Celem przedmiotu jest ukazanie studentom różnych podejść i teorii, jakie współcześnie istnieją w środowisku politologicznym i dotyczą sfery rzeczywistości politycznej. Studenci na tym przedmiocie zapoznają się z teoretycznym wyjaśnianiem różnych zjawisk politycznych – władzy, systemu politycznego, przywództwa politycznego, podmiotowości politycznej oraz z uwarunkowania sfery politycznej. Jednocześnie, na podstawie obserwacji życia politycznego współczesnego jak i minionego będą mogli zweryfikować teoretyczne twierdzenia naukowców. </w:t>
            </w:r>
          </w:p>
        </w:tc>
      </w:tr>
    </w:tbl>
    <w:p w:rsidR="00C36E34" w:rsidRDefault="00F87192">
      <w:pPr>
        <w:spacing w:after="4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 w:rsidP="00315FD8">
      <w:pPr>
        <w:pStyle w:val="Nagwek1"/>
        <w:spacing w:after="0"/>
        <w:ind w:right="2929"/>
        <w:jc w:val="left"/>
      </w:pPr>
      <w:bookmarkStart w:id="0" w:name="_GoBack"/>
      <w:bookmarkEnd w:id="0"/>
      <w:r>
        <w:t>3.2 Efekty uczenia się dla przedmiotu</w:t>
      </w:r>
      <w:r>
        <w:rPr>
          <w:b w:val="0"/>
        </w:rPr>
        <w:t xml:space="preserve"> </w:t>
      </w:r>
    </w:p>
    <w:p w:rsidR="00C36E34" w:rsidRDefault="00F87192">
      <w:pPr>
        <w:spacing w:after="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1"/>
        <w:tblW w:w="9672" w:type="dxa"/>
        <w:tblInd w:w="0" w:type="dxa"/>
        <w:tblCellMar>
          <w:left w:w="108" w:type="dxa"/>
          <w:right w:w="54" w:type="dxa"/>
        </w:tblCellMar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BD67E2" w:rsidTr="0036705F">
        <w:trPr>
          <w:trHeight w:val="76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7E2" w:rsidRDefault="00BD67E2" w:rsidP="0036705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EK</w:t>
            </w:r>
            <w:r>
              <w:rPr>
                <w:rFonts w:ascii="Times New Roman" w:eastAsia="Times New Roman" w:hAnsi="Times New Roman" w:cs="Times New Roman"/>
              </w:rPr>
              <w:t xml:space="preserve"> (efekt uczenia się)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7E2" w:rsidRDefault="00BD67E2" w:rsidP="0036705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Treść efektu uczenia się zdefiniowanego dla przedmiotu 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7E2" w:rsidRDefault="00BD67E2" w:rsidP="0036705F">
            <w:pPr>
              <w:spacing w:line="232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Odniesienie do efektów  </w:t>
            </w:r>
          </w:p>
          <w:p w:rsidR="00BD67E2" w:rsidRDefault="00BD67E2" w:rsidP="0036705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kierunkowych 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footnoteReference w:id="1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tbl>
      <w:tblPr>
        <w:tblStyle w:val="TableGrid"/>
        <w:tblW w:w="9672" w:type="dxa"/>
        <w:tblInd w:w="0" w:type="dxa"/>
        <w:tblCellMar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C36E34"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EK_01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4A6D3F">
            <w:pPr>
              <w:spacing w:line="234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F87192">
              <w:rPr>
                <w:rFonts w:ascii="Times New Roman" w:eastAsia="Times New Roman" w:hAnsi="Times New Roman" w:cs="Times New Roman"/>
                <w:sz w:val="24"/>
              </w:rPr>
              <w:t xml:space="preserve"> zna i rozumie charakter i tendencje rozwojowe nauk społecznych, w szczególności nauk o polityce i </w:t>
            </w:r>
          </w:p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administracji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K_W01 </w:t>
            </w:r>
          </w:p>
        </w:tc>
      </w:tr>
      <w:tr w:rsidR="00C36E34"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EK_02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4A6D3F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F87192">
              <w:rPr>
                <w:rFonts w:ascii="Times New Roman" w:eastAsia="Times New Roman" w:hAnsi="Times New Roman" w:cs="Times New Roman"/>
                <w:sz w:val="24"/>
              </w:rPr>
              <w:t xml:space="preserve"> zna i rozumie teorię państwa, władzy, polityki, zasad funkcjonowania systemu politycznego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K_W03 </w:t>
            </w:r>
          </w:p>
        </w:tc>
      </w:tr>
      <w:tr w:rsidR="00C36E34">
        <w:trPr>
          <w:trHeight w:val="56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EK_03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4A6D3F"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F87192">
              <w:rPr>
                <w:rFonts w:ascii="Times New Roman" w:eastAsia="Times New Roman" w:hAnsi="Times New Roman" w:cs="Times New Roman"/>
                <w:sz w:val="24"/>
              </w:rPr>
              <w:t xml:space="preserve"> zna i rozumie procesy zmian struktur i instytucji politycznych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K_W09 </w:t>
            </w:r>
          </w:p>
        </w:tc>
      </w:tr>
      <w:tr w:rsidR="00C36E34">
        <w:trPr>
          <w:trHeight w:val="111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EK_04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4A6D3F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F87192">
              <w:rPr>
                <w:rFonts w:ascii="Times New Roman" w:eastAsia="Times New Roman" w:hAnsi="Times New Roman" w:cs="Times New Roman"/>
                <w:sz w:val="24"/>
              </w:rPr>
              <w:t xml:space="preserve"> potrafi wykorzystać nabytą wiedzę politologiczną do opisu i analizowania przyczyn i przebiegu konkretnych procesów i zjawisk politycznych. Interpretuje procesy i zjawiska polityczne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K_U02 </w:t>
            </w:r>
          </w:p>
        </w:tc>
      </w:tr>
      <w:tr w:rsidR="00C36E34"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EK_05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4A6D3F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F87192">
              <w:rPr>
                <w:rFonts w:ascii="Times New Roman" w:eastAsia="Times New Roman" w:hAnsi="Times New Roman" w:cs="Times New Roman"/>
                <w:sz w:val="24"/>
              </w:rPr>
              <w:t xml:space="preserve"> potrafi wypowiadać się ustnie i pisemnie na temat specjalistycznych zjawisk i procesów zachodzących w życiu publicznym oraz prowadzić debaty w tym zakresie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K_U03 </w:t>
            </w:r>
          </w:p>
        </w:tc>
      </w:tr>
      <w:tr w:rsidR="00C36E34"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EK_06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4A6D3F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F87192">
              <w:rPr>
                <w:rFonts w:ascii="Times New Roman" w:eastAsia="Times New Roman" w:hAnsi="Times New Roman" w:cs="Times New Roman"/>
                <w:sz w:val="24"/>
              </w:rPr>
              <w:t xml:space="preserve"> potrafi identyfikować i oceniać relacje między organizacjami i instytucjami politycznymi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K_U09 </w:t>
            </w:r>
          </w:p>
        </w:tc>
      </w:tr>
      <w:tr w:rsidR="00C36E34"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EK_07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4A6D3F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F87192">
              <w:rPr>
                <w:rFonts w:ascii="Times New Roman" w:eastAsia="Times New Roman" w:hAnsi="Times New Roman" w:cs="Times New Roman"/>
                <w:sz w:val="24"/>
              </w:rPr>
              <w:t xml:space="preserve"> jest gotów do zwracania uwagi na dysfunkcje systemu społecznego i politycznego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K_K05 </w:t>
            </w:r>
          </w:p>
        </w:tc>
      </w:tr>
    </w:tbl>
    <w:p w:rsidR="00C36E34" w:rsidRDefault="00F87192">
      <w:pPr>
        <w:spacing w:after="37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BF40CD" w:rsidRDefault="00F87192">
      <w:pPr>
        <w:spacing w:after="2" w:line="237" w:lineRule="auto"/>
        <w:ind w:left="721" w:right="4218" w:hanging="293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3.3 Treści programowe </w:t>
      </w:r>
    </w:p>
    <w:p w:rsidR="00BF40CD" w:rsidRDefault="00BF40CD">
      <w:pPr>
        <w:spacing w:after="2" w:line="237" w:lineRule="auto"/>
        <w:ind w:left="721" w:right="4218" w:hanging="293"/>
        <w:rPr>
          <w:rFonts w:ascii="Times New Roman" w:eastAsia="Times New Roman" w:hAnsi="Times New Roman" w:cs="Times New Roman"/>
          <w:sz w:val="24"/>
        </w:rPr>
      </w:pPr>
    </w:p>
    <w:p w:rsidR="00C36E34" w:rsidRDefault="00F87192">
      <w:pPr>
        <w:spacing w:after="2" w:line="237" w:lineRule="auto"/>
        <w:ind w:left="721" w:right="4218" w:hanging="293"/>
      </w:pPr>
      <w:r>
        <w:rPr>
          <w:rFonts w:ascii="Times New Roman" w:eastAsia="Times New Roman" w:hAnsi="Times New Roman" w:cs="Times New Roman"/>
          <w:sz w:val="24"/>
        </w:rPr>
        <w:t>A.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Problematyka wykładu  </w:t>
      </w:r>
    </w:p>
    <w:p w:rsidR="00C36E34" w:rsidRDefault="00F87192">
      <w:pPr>
        <w:spacing w:after="11"/>
        <w:ind w:left="108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7230" w:type="dxa"/>
        <w:tblInd w:w="-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230"/>
      </w:tblGrid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lastRenderedPageBreak/>
              <w:t xml:space="preserve">Treści merytoryczne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1. Teoria polityki – pojęcie i istota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2. Współczesne teorie polityki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3. Podejście normatywne, empiryczne,  krytyczne i historyczne w polityce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4. Teorie władzy politycznej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5. Teorie działań politycznych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6. Współczesne teorie demokracji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7. Teorie kultury politycznej </w:t>
            </w:r>
          </w:p>
        </w:tc>
      </w:tr>
      <w:tr w:rsidR="00BD67E2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7E2" w:rsidRDefault="00BD67E2">
            <w:pPr>
              <w:rPr>
                <w:rFonts w:ascii="Times New Roman" w:eastAsia="Times New Roman" w:hAnsi="Times New Roman" w:cs="Times New Roman"/>
              </w:rPr>
            </w:pPr>
            <w:r w:rsidRPr="00BD67E2">
              <w:rPr>
                <w:rFonts w:ascii="Times New Roman" w:eastAsia="Times New Roman" w:hAnsi="Times New Roman" w:cs="Times New Roman"/>
              </w:rPr>
              <w:t>8. Uwarunkowania i ograniczenia polityki</w:t>
            </w:r>
          </w:p>
        </w:tc>
      </w:tr>
    </w:tbl>
    <w:p w:rsidR="00C36E34" w:rsidRDefault="00C36E34">
      <w:pPr>
        <w:spacing w:after="43" w:line="240" w:lineRule="auto"/>
      </w:pPr>
    </w:p>
    <w:p w:rsidR="00C36E34" w:rsidRDefault="00F87192">
      <w:pPr>
        <w:spacing w:after="2" w:line="237" w:lineRule="auto"/>
        <w:ind w:left="1065" w:hanging="360"/>
      </w:pPr>
      <w:r>
        <w:rPr>
          <w:rFonts w:ascii="Times New Roman" w:eastAsia="Times New Roman" w:hAnsi="Times New Roman" w:cs="Times New Roman"/>
          <w:sz w:val="24"/>
        </w:rPr>
        <w:t>B.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Problematyka ćwiczeń audytoryjnych, konwersatoryjnych, laboratoryjnych, zajęć praktycznych  </w:t>
      </w:r>
    </w:p>
    <w:p w:rsidR="00C36E34" w:rsidRDefault="00F87192">
      <w:pPr>
        <w:spacing w:after="11"/>
        <w:ind w:left="72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7230" w:type="dxa"/>
        <w:tblInd w:w="-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230"/>
      </w:tblGrid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Treści merytoryczne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1. Zajęcia organizacyjne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2. Przestrzeń polityki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3. Rdzeń i peryferie polityki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4. Kategoria polityczności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5. Sfera polityczna i sfera publiczna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6. Kryzys i odrodzenie polityki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7. Polityka i historia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8. Polityka i religia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9. Rozwój i ewaluacja polityki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10. Problem podmiotowości w polityce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11. Prognostyka naukowa w politologii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12. Rola emocji w polityce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13. Przywództwo polityczne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14. Metody badania rzeczywistości politycznej </w:t>
            </w:r>
          </w:p>
        </w:tc>
      </w:tr>
      <w:tr w:rsidR="00C36E34" w:rsidTr="00B371CC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15. Zaliczenie końcowe </w:t>
            </w:r>
          </w:p>
        </w:tc>
      </w:tr>
    </w:tbl>
    <w:p w:rsidR="00C36E34" w:rsidRDefault="00F87192">
      <w:pPr>
        <w:spacing w:after="202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>
      <w:pPr>
        <w:spacing w:line="237" w:lineRule="auto"/>
        <w:ind w:left="438" w:hanging="10"/>
      </w:pPr>
      <w:r>
        <w:rPr>
          <w:rFonts w:ascii="Times New Roman" w:eastAsia="Times New Roman" w:hAnsi="Times New Roman" w:cs="Times New Roman"/>
          <w:b/>
          <w:sz w:val="24"/>
        </w:rPr>
        <w:t>3.4 Metody dydaktyczne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C36E34" w:rsidRDefault="00F87192">
      <w:pPr>
        <w:spacing w:after="239" w:line="270" w:lineRule="auto"/>
      </w:pPr>
      <w:r>
        <w:rPr>
          <w:rFonts w:ascii="Times New Roman" w:eastAsia="Times New Roman" w:hAnsi="Times New Roman" w:cs="Times New Roman"/>
        </w:rPr>
        <w:t xml:space="preserve">Wykład, dyskusja, praca w grupach, analiza przypadków, przygotowanie referatów przez studentów, prezentacja multimedialna </w:t>
      </w:r>
    </w:p>
    <w:p w:rsidR="00C36E34" w:rsidRDefault="00F87192">
      <w:pPr>
        <w:numPr>
          <w:ilvl w:val="0"/>
          <w:numId w:val="2"/>
        </w:numPr>
        <w:spacing w:line="237" w:lineRule="auto"/>
        <w:ind w:hanging="284"/>
      </w:pPr>
      <w:r>
        <w:rPr>
          <w:rFonts w:ascii="Times New Roman" w:eastAsia="Times New Roman" w:hAnsi="Times New Roman" w:cs="Times New Roman"/>
          <w:b/>
          <w:sz w:val="24"/>
        </w:rPr>
        <w:t xml:space="preserve">METODY I KRYTERIA OCENY  </w:t>
      </w:r>
    </w:p>
    <w:p w:rsidR="00C36E34" w:rsidRDefault="00F87192">
      <w:pPr>
        <w:spacing w:after="34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36E34" w:rsidRDefault="00F87192">
      <w:pPr>
        <w:numPr>
          <w:ilvl w:val="1"/>
          <w:numId w:val="2"/>
        </w:numPr>
        <w:spacing w:line="237" w:lineRule="auto"/>
        <w:ind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Sposoby weryfikacji efektów uczenia się </w:t>
      </w:r>
    </w:p>
    <w:p w:rsidR="00C36E34" w:rsidRDefault="00F87192">
      <w:pPr>
        <w:spacing w:after="6"/>
        <w:ind w:left="42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321" w:type="dxa"/>
        <w:tblInd w:w="-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2"/>
        <w:gridCol w:w="5104"/>
        <w:gridCol w:w="2235"/>
      </w:tblGrid>
      <w:tr w:rsidR="00C36E34" w:rsidTr="00B371CC">
        <w:trPr>
          <w:trHeight w:val="102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 w:rsidP="00BF40CD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</w:rPr>
              <w:t>YMBOL EFEKTU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 w:rsidP="00BF40CD">
            <w:pPr>
              <w:spacing w:after="4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>M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ETODY OCENY EFEKTÓW </w:t>
            </w:r>
            <w:r w:rsidR="00BD67E2">
              <w:rPr>
                <w:rFonts w:ascii="Times New Roman" w:eastAsia="Times New Roman" w:hAnsi="Times New Roman" w:cs="Times New Roman"/>
                <w:sz w:val="18"/>
              </w:rPr>
              <w:t>UCZENIA SIĘ</w:t>
            </w:r>
          </w:p>
          <w:p w:rsidR="00C36E34" w:rsidRDefault="00F87192" w:rsidP="00BF40CD">
            <w:pPr>
              <w:spacing w:after="39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NP</w:t>
            </w:r>
            <w:r>
              <w:rPr>
                <w:rFonts w:ascii="Times New Roman" w:eastAsia="Times New Roman" w:hAnsi="Times New Roman" w:cs="Times New Roman"/>
              </w:rPr>
              <w:t>.: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KOLOKWIUM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EGZAMIN USTNY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EGZAMIN</w:t>
            </w:r>
          </w:p>
          <w:p w:rsidR="00C36E34" w:rsidRDefault="00F87192" w:rsidP="00BF40CD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PISEMNY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PROJEKT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SPRAWOZDANIE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OBSERWACJA W TRAKCIE ZAJĘĆ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 w:rsidP="00BF40CD">
            <w:pPr>
              <w:spacing w:after="41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z w:val="18"/>
              </w:rPr>
              <w:t>ORMA ZAJĘĆ</w:t>
            </w:r>
          </w:p>
          <w:p w:rsidR="00BD67E2" w:rsidRDefault="00F87192" w:rsidP="00BF40CD">
            <w:pPr>
              <w:spacing w:after="47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DYDAKTYCZNYCH</w:t>
            </w:r>
          </w:p>
          <w:p w:rsidR="00C36E34" w:rsidRDefault="00F87192" w:rsidP="00BF40CD">
            <w:pPr>
              <w:spacing w:after="47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ĆW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…)</w:t>
            </w:r>
          </w:p>
        </w:tc>
      </w:tr>
      <w:tr w:rsidR="00C36E34" w:rsidTr="00B371CC">
        <w:trPr>
          <w:trHeight w:val="50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EK_01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Egzamin ustny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W</w:t>
            </w:r>
            <w:r>
              <w:rPr>
                <w:rFonts w:ascii="Times New Roman" w:eastAsia="Times New Roman" w:hAnsi="Times New Roman" w:cs="Times New Roman"/>
                <w:sz w:val="18"/>
              </w:rPr>
              <w:t>YKŁAD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ĆWICZENIA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36E34" w:rsidTr="00B371CC">
        <w:trPr>
          <w:trHeight w:val="50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EK_02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Egzamin ustny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W</w:t>
            </w:r>
            <w:r>
              <w:rPr>
                <w:rFonts w:ascii="Times New Roman" w:eastAsia="Times New Roman" w:hAnsi="Times New Roman" w:cs="Times New Roman"/>
                <w:sz w:val="18"/>
              </w:rPr>
              <w:t>YKŁAD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ĆWICZENIA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36E34" w:rsidTr="00B371CC">
        <w:trPr>
          <w:trHeight w:val="50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EK_03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Egzamin ustny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W</w:t>
            </w:r>
            <w:r>
              <w:rPr>
                <w:rFonts w:ascii="Times New Roman" w:eastAsia="Times New Roman" w:hAnsi="Times New Roman" w:cs="Times New Roman"/>
                <w:sz w:val="18"/>
              </w:rPr>
              <w:t>YKŁAD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ĆWICZENIA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36E34" w:rsidTr="00B371CC">
        <w:trPr>
          <w:trHeight w:val="250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EK_04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Ocena samodzielnie przygotowanej przez studenta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Default="00C36E34"/>
        </w:tc>
      </w:tr>
      <w:tr w:rsidR="00C36E34" w:rsidTr="00B371CC">
        <w:trPr>
          <w:trHeight w:val="543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C36E34"/>
        </w:tc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analizy przypadków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W</w:t>
            </w:r>
            <w:r>
              <w:rPr>
                <w:rFonts w:ascii="Times New Roman" w:eastAsia="Times New Roman" w:hAnsi="Times New Roman" w:cs="Times New Roman"/>
                <w:sz w:val="18"/>
              </w:rPr>
              <w:t>YKŁAD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ĆWICZENIA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36E34" w:rsidTr="00B371CC">
        <w:trPr>
          <w:trHeight w:val="249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EK_05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Ocena samodzielniej przygotowanej przez studenta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Default="00C36E34"/>
        </w:tc>
      </w:tr>
      <w:tr w:rsidR="00C36E34" w:rsidTr="00B371CC">
        <w:trPr>
          <w:trHeight w:val="543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C36E34"/>
        </w:tc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analizy przypadków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W</w:t>
            </w:r>
            <w:r>
              <w:rPr>
                <w:rFonts w:ascii="Times New Roman" w:eastAsia="Times New Roman" w:hAnsi="Times New Roman" w:cs="Times New Roman"/>
                <w:sz w:val="18"/>
              </w:rPr>
              <w:t>YKŁAD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ĆWICZENIA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36E34" w:rsidTr="00B371CC">
        <w:trPr>
          <w:trHeight w:val="50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EK_06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Ocena referatu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W</w:t>
            </w:r>
            <w:r>
              <w:rPr>
                <w:rFonts w:ascii="Times New Roman" w:eastAsia="Times New Roman" w:hAnsi="Times New Roman" w:cs="Times New Roman"/>
                <w:sz w:val="18"/>
              </w:rPr>
              <w:t>YKŁAD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ĆWICZENIA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36E34" w:rsidTr="00B371CC">
        <w:trPr>
          <w:trHeight w:val="249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</w:rPr>
              <w:t xml:space="preserve">EK_07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Ocena samodzielnie przygotowanej przez studenta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36E34" w:rsidRDefault="00C36E34"/>
        </w:tc>
      </w:tr>
      <w:tr w:rsidR="00C36E34" w:rsidTr="00B371CC">
        <w:trPr>
          <w:trHeight w:val="543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C36E34"/>
        </w:tc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analizy przypadków i referatu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W</w:t>
            </w:r>
            <w:r>
              <w:rPr>
                <w:rFonts w:ascii="Times New Roman" w:eastAsia="Times New Roman" w:hAnsi="Times New Roman" w:cs="Times New Roman"/>
                <w:sz w:val="18"/>
              </w:rPr>
              <w:t>YKŁAD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ĆWICZENIA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C36E34" w:rsidRDefault="00F87192">
      <w:pPr>
        <w:spacing w:after="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>
      <w:pPr>
        <w:numPr>
          <w:ilvl w:val="1"/>
          <w:numId w:val="2"/>
        </w:numPr>
        <w:spacing w:line="237" w:lineRule="auto"/>
        <w:ind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Warunki zaliczenia przedmiotu (kryteria oceniania)  </w:t>
      </w:r>
    </w:p>
    <w:p w:rsidR="00C36E34" w:rsidRDefault="00F87192">
      <w:pPr>
        <w:spacing w:after="290" w:line="240" w:lineRule="auto"/>
        <w:ind w:left="42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36E34" w:rsidRDefault="00F8719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" w:line="237" w:lineRule="auto"/>
        <w:ind w:left="103" w:right="-15" w:hanging="10"/>
      </w:pPr>
      <w:r>
        <w:rPr>
          <w:rFonts w:ascii="Times New Roman" w:eastAsia="Times New Roman" w:hAnsi="Times New Roman" w:cs="Times New Roman"/>
          <w:sz w:val="24"/>
        </w:rPr>
        <w:t xml:space="preserve">Wykład: egzamin ustny </w:t>
      </w:r>
    </w:p>
    <w:p w:rsidR="00C36E34" w:rsidRDefault="00F8719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" w:line="237" w:lineRule="auto"/>
        <w:ind w:left="103" w:right="-15" w:hanging="10"/>
      </w:pPr>
      <w:r>
        <w:rPr>
          <w:rFonts w:ascii="Times New Roman" w:eastAsia="Times New Roman" w:hAnsi="Times New Roman" w:cs="Times New Roman"/>
          <w:sz w:val="24"/>
        </w:rPr>
        <w:t xml:space="preserve">Ćwiczenia: zaliczenie pisemne </w:t>
      </w:r>
    </w:p>
    <w:p w:rsidR="00C36E34" w:rsidRDefault="00F87192">
      <w:pPr>
        <w:spacing w:after="5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>
      <w:pPr>
        <w:numPr>
          <w:ilvl w:val="0"/>
          <w:numId w:val="2"/>
        </w:numPr>
        <w:spacing w:line="237" w:lineRule="auto"/>
        <w:ind w:hanging="284"/>
      </w:pPr>
      <w:r>
        <w:rPr>
          <w:rFonts w:ascii="Times New Roman" w:eastAsia="Times New Roman" w:hAnsi="Times New Roman" w:cs="Times New Roman"/>
          <w:b/>
          <w:sz w:val="24"/>
        </w:rPr>
        <w:t xml:space="preserve">CAŁKOWITY NAKŁAD PRACY STUDENTA POTRZEBNY DO OSIĄGNIĘCIA ZAŁOŻONYCH EFEKTÓW W GODZINACH ORAZ PUNKTACH ECTS  </w:t>
      </w:r>
    </w:p>
    <w:p w:rsidR="00C36E34" w:rsidRDefault="00F87192">
      <w:pPr>
        <w:spacing w:after="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67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C36E34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E34" w:rsidRDefault="00F8719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Średnia liczba godzin na zrealizowanie aktywności </w:t>
            </w:r>
          </w:p>
        </w:tc>
      </w:tr>
      <w:tr w:rsidR="00C36E34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 w:rsidP="00BD67E2">
            <w:r>
              <w:rPr>
                <w:rFonts w:ascii="Times New Roman" w:eastAsia="Times New Roman" w:hAnsi="Times New Roman" w:cs="Times New Roman"/>
                <w:sz w:val="24"/>
              </w:rPr>
              <w:t xml:space="preserve">Godziny kontaktowe wynikające z </w:t>
            </w:r>
            <w:r w:rsidR="00BD67E2">
              <w:rPr>
                <w:rFonts w:ascii="Times New Roman" w:eastAsia="Times New Roman" w:hAnsi="Times New Roman" w:cs="Times New Roman"/>
                <w:sz w:val="24"/>
              </w:rPr>
              <w:t xml:space="preserve">harmonogramu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F4740F" w:rsidRDefault="00F87192" w:rsidP="00BD67E2">
            <w:pPr>
              <w:jc w:val="center"/>
              <w:rPr>
                <w:b/>
              </w:rPr>
            </w:pPr>
            <w:r w:rsidRPr="00F4740F">
              <w:rPr>
                <w:rFonts w:ascii="Times New Roman" w:eastAsia="Times New Roman" w:hAnsi="Times New Roman" w:cs="Times New Roman"/>
                <w:b/>
                <w:sz w:val="24"/>
              </w:rPr>
              <w:t>50</w:t>
            </w:r>
          </w:p>
        </w:tc>
      </w:tr>
      <w:tr w:rsidR="00C36E34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spacing w:after="45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Inne z udziałem nauczyciela </w:t>
            </w:r>
          </w:p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 w:rsidP="00BD67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</w:tr>
      <w:tr w:rsidR="00C36E34">
        <w:trPr>
          <w:trHeight w:val="83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Godziny niekontaktowe – praca własna studenta 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 w:rsidP="00BD67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</w:t>
            </w:r>
          </w:p>
        </w:tc>
      </w:tr>
      <w:tr w:rsidR="00C36E34">
        <w:trPr>
          <w:trHeight w:val="28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 w:rsidP="00BD67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175</w:t>
            </w:r>
          </w:p>
        </w:tc>
      </w:tr>
      <w:tr w:rsidR="00C36E34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F4740F" w:rsidRDefault="00F87192" w:rsidP="00BD67E2">
            <w:pPr>
              <w:jc w:val="center"/>
              <w:rPr>
                <w:b/>
              </w:rPr>
            </w:pPr>
            <w:r w:rsidRPr="00F4740F"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</w:p>
        </w:tc>
      </w:tr>
    </w:tbl>
    <w:p w:rsidR="00C36E34" w:rsidRDefault="00F87192">
      <w:pPr>
        <w:spacing w:line="243" w:lineRule="auto"/>
        <w:ind w:left="438" w:right="-15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* Należy uwzględnić, że 1 pkt ECTS odpowiada 25-30 godzin całkowitego nakładu pracy studenta. </w:t>
      </w:r>
    </w:p>
    <w:p w:rsidR="00C36E34" w:rsidRDefault="00F87192">
      <w:pPr>
        <w:spacing w:after="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>
      <w:pPr>
        <w:numPr>
          <w:ilvl w:val="0"/>
          <w:numId w:val="2"/>
        </w:numPr>
        <w:spacing w:line="237" w:lineRule="auto"/>
        <w:ind w:hanging="284"/>
      </w:pPr>
      <w:r>
        <w:rPr>
          <w:rFonts w:ascii="Times New Roman" w:eastAsia="Times New Roman" w:hAnsi="Times New Roman" w:cs="Times New Roman"/>
          <w:b/>
          <w:sz w:val="24"/>
        </w:rPr>
        <w:t xml:space="preserve">PRAKTYKI ZAWODOWE W RAMACH PRZEDMIOTU  </w:t>
      </w:r>
    </w:p>
    <w:p w:rsidR="00C36E34" w:rsidRDefault="00F87192">
      <w:pPr>
        <w:spacing w:after="6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7516" w:type="dxa"/>
        <w:tblInd w:w="-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C36E34" w:rsidTr="00B371CC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Brak </w:t>
            </w:r>
          </w:p>
        </w:tc>
      </w:tr>
      <w:tr w:rsidR="00C36E34" w:rsidTr="00B371CC">
        <w:trPr>
          <w:trHeight w:val="56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r>
              <w:rPr>
                <w:rFonts w:ascii="Times New Roman" w:eastAsia="Times New Roman" w:hAnsi="Times New Roman" w:cs="Times New Roman"/>
                <w:sz w:val="24"/>
              </w:rPr>
              <w:t xml:space="preserve">Brak </w:t>
            </w:r>
          </w:p>
        </w:tc>
      </w:tr>
    </w:tbl>
    <w:p w:rsidR="00C36E34" w:rsidRDefault="00F87192">
      <w:pPr>
        <w:spacing w:after="3"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>
      <w:pPr>
        <w:numPr>
          <w:ilvl w:val="0"/>
          <w:numId w:val="2"/>
        </w:numPr>
        <w:spacing w:line="237" w:lineRule="auto"/>
        <w:ind w:hanging="284"/>
      </w:pPr>
      <w:r>
        <w:rPr>
          <w:rFonts w:ascii="Times New Roman" w:eastAsia="Times New Roman" w:hAnsi="Times New Roman" w:cs="Times New Roman"/>
          <w:b/>
          <w:sz w:val="24"/>
        </w:rPr>
        <w:t xml:space="preserve">LITERATURA  </w:t>
      </w:r>
    </w:p>
    <w:p w:rsidR="00C36E34" w:rsidRDefault="00F87192">
      <w:pPr>
        <w:spacing w:after="6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7516" w:type="dxa"/>
        <w:tblInd w:w="-115" w:type="dxa"/>
        <w:tblCellMar>
          <w:left w:w="110" w:type="dxa"/>
          <w:right w:w="70" w:type="dxa"/>
        </w:tblCellMar>
        <w:tblLook w:val="04A0" w:firstRow="1" w:lastRow="0" w:firstColumn="1" w:lastColumn="0" w:noHBand="0" w:noVBand="1"/>
      </w:tblPr>
      <w:tblGrid>
        <w:gridCol w:w="7516"/>
      </w:tblGrid>
      <w:tr w:rsidR="00C36E34" w:rsidTr="00B371CC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BF40CD" w:rsidRDefault="00F87192">
            <w:pPr>
              <w:spacing w:after="65" w:line="240" w:lineRule="auto"/>
              <w:rPr>
                <w:b/>
              </w:rPr>
            </w:pPr>
            <w:r w:rsidRPr="00BF40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Literatura podstawowa: </w:t>
            </w:r>
          </w:p>
          <w:p w:rsidR="00C36E34" w:rsidRDefault="00F87192" w:rsidP="00F4740F">
            <w:pPr>
              <w:spacing w:after="204" w:line="292" w:lineRule="auto"/>
              <w:ind w:firstLine="283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Koziełło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T., Maj P., Pięta-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Szawara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A., </w:t>
            </w:r>
            <w:r>
              <w:rPr>
                <w:rFonts w:ascii="Times New Roman" w:eastAsia="Times New Roman" w:hAnsi="Times New Roman" w:cs="Times New Roman"/>
                <w:i/>
              </w:rPr>
              <w:t>Perspektywy badawcze i dylematy teorii polityki</w:t>
            </w:r>
            <w:r>
              <w:rPr>
                <w:rFonts w:ascii="Times New Roman" w:eastAsia="Times New Roman" w:hAnsi="Times New Roman" w:cs="Times New Roman"/>
              </w:rPr>
              <w:t xml:space="preserve">, Rzeszów 2014. </w:t>
            </w:r>
          </w:p>
        </w:tc>
      </w:tr>
      <w:tr w:rsidR="00C36E34" w:rsidTr="00B371CC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Pr="00BF40CD" w:rsidRDefault="00F87192">
            <w:pPr>
              <w:spacing w:after="14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F40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Literatura uzupełniająca: </w:t>
            </w:r>
          </w:p>
          <w:p w:rsidR="00BF40CD" w:rsidRDefault="00BF40CD">
            <w:pPr>
              <w:spacing w:after="14" w:line="240" w:lineRule="auto"/>
            </w:pPr>
          </w:p>
          <w:p w:rsidR="00C36E34" w:rsidRDefault="00F8719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Dahl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R.A., B.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Stinebrickner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B., </w:t>
            </w:r>
            <w:r>
              <w:rPr>
                <w:rFonts w:ascii="Times New Roman" w:eastAsia="Times New Roman" w:hAnsi="Times New Roman" w:cs="Times New Roman"/>
                <w:i/>
              </w:rPr>
              <w:t>Współczesna analiza polityczna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Warszawa </w:t>
            </w:r>
          </w:p>
        </w:tc>
      </w:tr>
      <w:tr w:rsidR="00C36E34" w:rsidTr="00B371CC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E34" w:rsidRDefault="00F87192">
            <w:pPr>
              <w:spacing w:after="275" w:line="240" w:lineRule="auto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2007. </w:t>
            </w:r>
          </w:p>
          <w:p w:rsidR="00C36E34" w:rsidRDefault="00F87192">
            <w:pPr>
              <w:spacing w:after="263" w:line="270" w:lineRule="auto"/>
              <w:ind w:right="28" w:firstLine="283"/>
            </w:pPr>
            <w:r>
              <w:rPr>
                <w:rFonts w:ascii="Times New Roman" w:eastAsia="Times New Roman" w:hAnsi="Times New Roman" w:cs="Times New Roman"/>
              </w:rPr>
              <w:t xml:space="preserve">Dybel P, Wróbel S., </w:t>
            </w:r>
            <w:r>
              <w:rPr>
                <w:rFonts w:ascii="Times New Roman" w:eastAsia="Times New Roman" w:hAnsi="Times New Roman" w:cs="Times New Roman"/>
                <w:i/>
              </w:rPr>
              <w:t>Granice polityczności: Od polityki emancypacji do polityki życia</w:t>
            </w:r>
            <w:r>
              <w:rPr>
                <w:rFonts w:ascii="Times New Roman" w:eastAsia="Times New Roman" w:hAnsi="Times New Roman" w:cs="Times New Roman"/>
              </w:rPr>
              <w:t xml:space="preserve">, Warszawa 2008. </w:t>
            </w:r>
          </w:p>
          <w:p w:rsidR="00C36E34" w:rsidRDefault="00F87192">
            <w:pPr>
              <w:spacing w:after="233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i/>
              </w:rPr>
              <w:t>Koncepcje polityki</w:t>
            </w:r>
            <w:r>
              <w:rPr>
                <w:rFonts w:ascii="Times New Roman" w:eastAsia="Times New Roman" w:hAnsi="Times New Roman" w:cs="Times New Roman"/>
              </w:rPr>
              <w:t xml:space="preserve">, red. W. Wesołowski, Warszawa 2009. </w:t>
            </w:r>
          </w:p>
          <w:p w:rsidR="00C36E34" w:rsidRDefault="00F87192">
            <w:pPr>
              <w:spacing w:after="229" w:line="270" w:lineRule="auto"/>
              <w:ind w:right="17" w:firstLine="283"/>
            </w:pPr>
            <w:r>
              <w:rPr>
                <w:rFonts w:ascii="Times New Roman" w:eastAsia="Times New Roman" w:hAnsi="Times New Roman" w:cs="Times New Roman"/>
              </w:rPr>
              <w:t xml:space="preserve">Majone G., </w:t>
            </w:r>
            <w:r>
              <w:rPr>
                <w:rFonts w:ascii="Times New Roman" w:eastAsia="Times New Roman" w:hAnsi="Times New Roman" w:cs="Times New Roman"/>
                <w:i/>
              </w:rPr>
              <w:t>Dowody, argumenty i perswazja w procesie politycznym</w:t>
            </w:r>
            <w:r>
              <w:rPr>
                <w:rFonts w:ascii="Times New Roman" w:eastAsia="Times New Roman" w:hAnsi="Times New Roman" w:cs="Times New Roman"/>
              </w:rPr>
              <w:t xml:space="preserve">, Warszawa 2004. </w:t>
            </w:r>
          </w:p>
          <w:p w:rsidR="00C36E34" w:rsidRDefault="00F87192">
            <w:pPr>
              <w:spacing w:after="251" w:line="272" w:lineRule="auto"/>
              <w:ind w:firstLine="283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March J.G., Olsen J.P., </w:t>
            </w:r>
            <w:r>
              <w:rPr>
                <w:rFonts w:ascii="Times New Roman" w:eastAsia="Times New Roman" w:hAnsi="Times New Roman" w:cs="Times New Roman"/>
                <w:i/>
              </w:rPr>
              <w:t>Instytucje: Organizacyjne podstawy polityki</w:t>
            </w:r>
            <w:r>
              <w:rPr>
                <w:rFonts w:ascii="Times New Roman" w:eastAsia="Times New Roman" w:hAnsi="Times New Roman" w:cs="Times New Roman"/>
              </w:rPr>
              <w:t xml:space="preserve">, Warszawa 2005. </w:t>
            </w:r>
          </w:p>
          <w:p w:rsidR="00C36E34" w:rsidRDefault="00F87192">
            <w:pPr>
              <w:spacing w:after="270" w:line="240" w:lineRule="auto"/>
              <w:ind w:left="283"/>
            </w:pPr>
            <w:r>
              <w:rPr>
                <w:rFonts w:ascii="Times New Roman" w:eastAsia="Times New Roman" w:hAnsi="Times New Roman" w:cs="Times New Roman"/>
              </w:rPr>
              <w:t xml:space="preserve">Muszyński J., </w:t>
            </w:r>
            <w:r>
              <w:rPr>
                <w:rFonts w:ascii="Times New Roman" w:eastAsia="Times New Roman" w:hAnsi="Times New Roman" w:cs="Times New Roman"/>
                <w:i/>
              </w:rPr>
              <w:t>Podstawy teorii i praktyki polityki</w:t>
            </w:r>
            <w:r>
              <w:rPr>
                <w:rFonts w:ascii="Times New Roman" w:eastAsia="Times New Roman" w:hAnsi="Times New Roman" w:cs="Times New Roman"/>
              </w:rPr>
              <w:t xml:space="preserve">, Toruń 2007. </w:t>
            </w:r>
          </w:p>
          <w:p w:rsidR="00C36E34" w:rsidRDefault="00F87192">
            <w:pPr>
              <w:spacing w:after="253" w:line="270" w:lineRule="auto"/>
              <w:ind w:firstLine="283"/>
              <w:jc w:val="both"/>
            </w:pPr>
            <w:r>
              <w:rPr>
                <w:rFonts w:ascii="Times New Roman" w:eastAsia="Times New Roman" w:hAnsi="Times New Roman" w:cs="Times New Roman"/>
                <w:i/>
              </w:rPr>
              <w:t>Oblicza współczesnej polityki (aspekty teoretyczne)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red. A. Kasińska-Metryka, M. Skawińska. </w:t>
            </w:r>
          </w:p>
          <w:p w:rsidR="00C36E34" w:rsidRDefault="00F87192">
            <w:pPr>
              <w:ind w:firstLine="283"/>
            </w:pPr>
            <w:r>
              <w:rPr>
                <w:rFonts w:ascii="Times New Roman" w:eastAsia="Times New Roman" w:hAnsi="Times New Roman" w:cs="Times New Roman"/>
                <w:i/>
              </w:rPr>
              <w:t>Teoria wyboru publicznego: Wstęp do ekonomicznej analizy polityki i funkcjonowania sfery publicznej</w:t>
            </w:r>
            <w:r>
              <w:rPr>
                <w:rFonts w:ascii="Times New Roman" w:eastAsia="Times New Roman" w:hAnsi="Times New Roman" w:cs="Times New Roman"/>
              </w:rPr>
              <w:t xml:space="preserve">, red. J.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Wilkin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Warszawa 2005. </w:t>
            </w:r>
          </w:p>
        </w:tc>
      </w:tr>
    </w:tbl>
    <w:p w:rsidR="00C36E34" w:rsidRDefault="00F87192">
      <w:pPr>
        <w:spacing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>
      <w:pPr>
        <w:spacing w:after="45"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36E34" w:rsidRDefault="00F87192">
      <w:pPr>
        <w:spacing w:after="2" w:line="237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Akceptacja Kierownika Jednostki lub osoby upoważnionej </w:t>
      </w:r>
    </w:p>
    <w:p w:rsidR="00C36E34" w:rsidRDefault="00F87192">
      <w:pPr>
        <w:spacing w:after="166" w:line="240" w:lineRule="auto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36E34" w:rsidRDefault="00F8719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298575" cy="812800"/>
            <wp:effectExtent l="0" t="0" r="0" b="0"/>
            <wp:docPr id="9217" name="Picture 92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7" name="Picture 921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36E34">
      <w:pgSz w:w="11906" w:h="16838"/>
      <w:pgMar w:top="1138" w:right="1135" w:bottom="1149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2363" w:rsidRDefault="00DA2363" w:rsidP="00BD67E2">
      <w:pPr>
        <w:spacing w:line="240" w:lineRule="auto"/>
      </w:pPr>
      <w:r>
        <w:separator/>
      </w:r>
    </w:p>
  </w:endnote>
  <w:endnote w:type="continuationSeparator" w:id="0">
    <w:p w:rsidR="00DA2363" w:rsidRDefault="00DA2363" w:rsidP="00BD67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2363" w:rsidRDefault="00DA2363" w:rsidP="00BD67E2">
      <w:pPr>
        <w:spacing w:line="240" w:lineRule="auto"/>
      </w:pPr>
      <w:r>
        <w:separator/>
      </w:r>
    </w:p>
  </w:footnote>
  <w:footnote w:type="continuationSeparator" w:id="0">
    <w:p w:rsidR="00DA2363" w:rsidRDefault="00DA2363" w:rsidP="00BD67E2">
      <w:pPr>
        <w:spacing w:line="240" w:lineRule="auto"/>
      </w:pPr>
      <w:r>
        <w:continuationSeparator/>
      </w:r>
    </w:p>
  </w:footnote>
  <w:footnote w:id="1">
    <w:p w:rsidR="00BD67E2" w:rsidRDefault="00BD67E2" w:rsidP="00BD67E2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14143F"/>
    <w:multiLevelType w:val="multilevel"/>
    <w:tmpl w:val="F580C730"/>
    <w:lvl w:ilvl="0">
      <w:start w:val="4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4367F4E"/>
    <w:multiLevelType w:val="hybridMultilevel"/>
    <w:tmpl w:val="520AE50A"/>
    <w:lvl w:ilvl="0" w:tplc="3E88763A">
      <w:start w:val="3"/>
      <w:numFmt w:val="decimal"/>
      <w:lvlText w:val="%1."/>
      <w:lvlJc w:val="left"/>
      <w:pPr>
        <w:ind w:left="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72F9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D4B8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D2F7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D6F1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E2FC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FAE6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F008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F4DA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E34"/>
    <w:rsid w:val="000F23EE"/>
    <w:rsid w:val="00315FD8"/>
    <w:rsid w:val="0033356E"/>
    <w:rsid w:val="00457517"/>
    <w:rsid w:val="004A6D3F"/>
    <w:rsid w:val="004E5741"/>
    <w:rsid w:val="005C53C0"/>
    <w:rsid w:val="00601F9A"/>
    <w:rsid w:val="00B371CC"/>
    <w:rsid w:val="00BD67E2"/>
    <w:rsid w:val="00BF40CD"/>
    <w:rsid w:val="00C36E34"/>
    <w:rsid w:val="00CB6DF2"/>
    <w:rsid w:val="00DA2363"/>
    <w:rsid w:val="00F4740F"/>
    <w:rsid w:val="00F8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09B1B"/>
  <w15:docId w15:val="{74A72246-5CF1-404E-86AE-156268881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9" w:line="240" w:lineRule="auto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BD67E2"/>
    <w:pPr>
      <w:spacing w:after="0" w:line="262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BD67E2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BD67E2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1">
    <w:name w:val="TableGrid1"/>
    <w:rsid w:val="00BD67E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4740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740F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998</Words>
  <Characters>5989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11</cp:revision>
  <dcterms:created xsi:type="dcterms:W3CDTF">2020-10-28T13:49:00Z</dcterms:created>
  <dcterms:modified xsi:type="dcterms:W3CDTF">2021-02-17T12:43:00Z</dcterms:modified>
</cp:coreProperties>
</file>